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AD6CB" w14:textId="46235D4B"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u w:val="single"/>
          <w:lang w:eastAsia="cs-CZ"/>
          <w14:ligatures w14:val="none"/>
        </w:rPr>
        <w:t xml:space="preserve">Datum konání: </w:t>
      </w:r>
      <w:r w:rsidR="00A75A66">
        <w:rPr>
          <w:rFonts w:ascii="inherit" w:eastAsia="Times New Roman" w:hAnsi="inherit" w:cs="Times New Roman"/>
          <w:color w:val="606060"/>
          <w:kern w:val="0"/>
          <w:sz w:val="21"/>
          <w:szCs w:val="21"/>
          <w:u w:val="single"/>
          <w:lang w:eastAsia="cs-CZ"/>
          <w14:ligatures w14:val="none"/>
        </w:rPr>
        <w:t>7.10</w:t>
      </w:r>
      <w:r w:rsidRPr="00580B83">
        <w:rPr>
          <w:rFonts w:ascii="inherit" w:eastAsia="Times New Roman" w:hAnsi="inherit" w:cs="Times New Roman"/>
          <w:color w:val="606060"/>
          <w:kern w:val="0"/>
          <w:sz w:val="21"/>
          <w:szCs w:val="21"/>
          <w:u w:val="single"/>
          <w:lang w:eastAsia="cs-CZ"/>
          <w14:ligatures w14:val="none"/>
        </w:rPr>
        <w:t>.202</w:t>
      </w:r>
      <w:r w:rsidR="00A75A66">
        <w:rPr>
          <w:rFonts w:ascii="inherit" w:eastAsia="Times New Roman" w:hAnsi="inherit" w:cs="Times New Roman"/>
          <w:color w:val="606060"/>
          <w:kern w:val="0"/>
          <w:sz w:val="21"/>
          <w:szCs w:val="21"/>
          <w:u w:val="single"/>
          <w:lang w:eastAsia="cs-CZ"/>
          <w14:ligatures w14:val="none"/>
        </w:rPr>
        <w:t>2</w:t>
      </w:r>
      <w:r w:rsidRPr="00580B83">
        <w:rPr>
          <w:rFonts w:ascii="inherit" w:eastAsia="Times New Roman" w:hAnsi="inherit" w:cs="Times New Roman"/>
          <w:color w:val="606060"/>
          <w:kern w:val="0"/>
          <w:sz w:val="21"/>
          <w:szCs w:val="21"/>
          <w:u w:val="single"/>
          <w:lang w:eastAsia="cs-CZ"/>
          <w14:ligatures w14:val="none"/>
        </w:rPr>
        <w:br/>
        <w:t>Čas konání: 7,30-16,30</w:t>
      </w:r>
      <w:r w:rsidRPr="00580B83">
        <w:rPr>
          <w:rFonts w:ascii="inherit" w:eastAsia="Times New Roman" w:hAnsi="inherit" w:cs="Times New Roman"/>
          <w:color w:val="606060"/>
          <w:kern w:val="0"/>
          <w:sz w:val="21"/>
          <w:szCs w:val="21"/>
          <w:u w:val="single"/>
          <w:lang w:eastAsia="cs-CZ"/>
          <w14:ligatures w14:val="none"/>
        </w:rPr>
        <w:br/>
        <w:t xml:space="preserve">Místo konání: Základní škola </w:t>
      </w:r>
      <w:r w:rsidR="00A75A66">
        <w:rPr>
          <w:rFonts w:ascii="inherit" w:eastAsia="Times New Roman" w:hAnsi="inherit" w:cs="Times New Roman"/>
          <w:color w:val="606060"/>
          <w:kern w:val="0"/>
          <w:sz w:val="21"/>
          <w:szCs w:val="21"/>
          <w:u w:val="single"/>
          <w:lang w:eastAsia="cs-CZ"/>
          <w14:ligatures w14:val="none"/>
        </w:rPr>
        <w:t>Vyžlovka, Na Návsi 57, 281 63</w:t>
      </w:r>
    </w:p>
    <w:p w14:paraId="3F8F0EAD" w14:textId="6C14D64B"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Po ukončení voleb</w:t>
      </w:r>
      <w:r w:rsidR="00A75A66">
        <w:rPr>
          <w:rFonts w:ascii="inherit" w:eastAsia="Times New Roman" w:hAnsi="inherit" w:cs="Times New Roman"/>
          <w:color w:val="606060"/>
          <w:kern w:val="0"/>
          <w:sz w:val="21"/>
          <w:szCs w:val="21"/>
          <w:lang w:eastAsia="cs-CZ"/>
          <w14:ligatures w14:val="none"/>
        </w:rPr>
        <w:t xml:space="preserve"> proběhlé</w:t>
      </w:r>
      <w:r w:rsidRPr="00580B83">
        <w:rPr>
          <w:rFonts w:ascii="inherit" w:eastAsia="Times New Roman" w:hAnsi="inherit" w:cs="Times New Roman"/>
          <w:color w:val="606060"/>
          <w:kern w:val="0"/>
          <w:sz w:val="21"/>
          <w:szCs w:val="21"/>
          <w:lang w:eastAsia="cs-CZ"/>
          <w14:ligatures w14:val="none"/>
        </w:rPr>
        <w:t xml:space="preserve"> sčítání hlasů podle volebního řádu schváleného dne 10.1</w:t>
      </w:r>
      <w:r w:rsidR="00A75A66">
        <w:rPr>
          <w:rFonts w:ascii="inherit" w:eastAsia="Times New Roman" w:hAnsi="inherit" w:cs="Times New Roman"/>
          <w:color w:val="606060"/>
          <w:kern w:val="0"/>
          <w:sz w:val="21"/>
          <w:szCs w:val="21"/>
          <w:lang w:eastAsia="cs-CZ"/>
          <w14:ligatures w14:val="none"/>
        </w:rPr>
        <w:t>0</w:t>
      </w:r>
      <w:r w:rsidRPr="00580B83">
        <w:rPr>
          <w:rFonts w:ascii="inherit" w:eastAsia="Times New Roman" w:hAnsi="inherit" w:cs="Times New Roman"/>
          <w:color w:val="606060"/>
          <w:kern w:val="0"/>
          <w:sz w:val="21"/>
          <w:szCs w:val="21"/>
          <w:lang w:eastAsia="cs-CZ"/>
          <w14:ligatures w14:val="none"/>
        </w:rPr>
        <w:t>.202</w:t>
      </w:r>
      <w:r w:rsidR="00A75A66">
        <w:rPr>
          <w:rFonts w:ascii="inherit" w:eastAsia="Times New Roman" w:hAnsi="inherit" w:cs="Times New Roman"/>
          <w:color w:val="606060"/>
          <w:kern w:val="0"/>
          <w:sz w:val="21"/>
          <w:szCs w:val="21"/>
          <w:lang w:eastAsia="cs-CZ"/>
          <w14:ligatures w14:val="none"/>
        </w:rPr>
        <w:t>2</w:t>
      </w:r>
      <w:r w:rsidRPr="00580B83">
        <w:rPr>
          <w:rFonts w:ascii="inherit" w:eastAsia="Times New Roman" w:hAnsi="inherit" w:cs="Times New Roman"/>
          <w:color w:val="606060"/>
          <w:kern w:val="0"/>
          <w:sz w:val="21"/>
          <w:szCs w:val="21"/>
          <w:lang w:eastAsia="cs-CZ"/>
          <w14:ligatures w14:val="none"/>
        </w:rPr>
        <w:t xml:space="preserve"> zastupitelstvem obce </w:t>
      </w:r>
      <w:r w:rsidR="00A75A66">
        <w:rPr>
          <w:rFonts w:ascii="inherit" w:eastAsia="Times New Roman" w:hAnsi="inherit" w:cs="Times New Roman"/>
          <w:color w:val="606060"/>
          <w:kern w:val="0"/>
          <w:sz w:val="21"/>
          <w:szCs w:val="21"/>
          <w:lang w:eastAsia="cs-CZ"/>
          <w14:ligatures w14:val="none"/>
        </w:rPr>
        <w:t>Vyžlovka</w:t>
      </w:r>
    </w:p>
    <w:p w14:paraId="6E32D019" w14:textId="77777777" w:rsidR="00580B83" w:rsidRPr="00580B83" w:rsidRDefault="00580B83" w:rsidP="00580B83">
      <w:pPr>
        <w:spacing w:after="0" w:line="480" w:lineRule="auto"/>
        <w:textAlignment w:val="baseline"/>
        <w:outlineLvl w:val="1"/>
        <w:rPr>
          <w:rFonts w:ascii="inherit" w:eastAsia="Times New Roman" w:hAnsi="inherit" w:cs="Times New Roman"/>
          <w:b/>
          <w:bCs/>
          <w:color w:val="606060"/>
          <w:kern w:val="0"/>
          <w:sz w:val="45"/>
          <w:szCs w:val="45"/>
          <w:lang w:eastAsia="cs-CZ"/>
          <w14:ligatures w14:val="none"/>
        </w:rPr>
      </w:pPr>
      <w:r w:rsidRPr="00580B83">
        <w:rPr>
          <w:rFonts w:ascii="inherit" w:eastAsia="Times New Roman" w:hAnsi="inherit" w:cs="Times New Roman"/>
          <w:b/>
          <w:bCs/>
          <w:color w:val="606060"/>
          <w:kern w:val="0"/>
          <w:sz w:val="45"/>
          <w:szCs w:val="45"/>
          <w:lang w:eastAsia="cs-CZ"/>
          <w14:ligatures w14:val="none"/>
        </w:rPr>
        <w:t>Složení školské rady</w:t>
      </w:r>
    </w:p>
    <w:p w14:paraId="2E663356" w14:textId="11A12B58"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 xml:space="preserve">Počet členů školské rady zřízené při Základní škole </w:t>
      </w:r>
      <w:r w:rsidR="002878AF">
        <w:rPr>
          <w:rFonts w:ascii="inherit" w:eastAsia="Times New Roman" w:hAnsi="inherit" w:cs="Times New Roman"/>
          <w:color w:val="606060"/>
          <w:kern w:val="0"/>
          <w:sz w:val="21"/>
          <w:szCs w:val="21"/>
          <w:lang w:eastAsia="cs-CZ"/>
          <w14:ligatures w14:val="none"/>
        </w:rPr>
        <w:t>Vyžlovka</w:t>
      </w:r>
      <w:r w:rsidRPr="00580B83">
        <w:rPr>
          <w:rFonts w:ascii="inherit" w:eastAsia="Times New Roman" w:hAnsi="inherit" w:cs="Times New Roman"/>
          <w:color w:val="606060"/>
          <w:kern w:val="0"/>
          <w:sz w:val="21"/>
          <w:szCs w:val="21"/>
          <w:lang w:eastAsia="cs-CZ"/>
          <w14:ligatures w14:val="none"/>
        </w:rPr>
        <w:t xml:space="preserve"> je: 3</w:t>
      </w:r>
    </w:p>
    <w:p w14:paraId="21CC4595" w14:textId="39EFEC72" w:rsidR="00580B83" w:rsidRPr="00580B83" w:rsidRDefault="00580B83" w:rsidP="00580B83">
      <w:pPr>
        <w:numPr>
          <w:ilvl w:val="0"/>
          <w:numId w:val="1"/>
        </w:numPr>
        <w:spacing w:after="0" w:line="480" w:lineRule="auto"/>
        <w:ind w:left="1020"/>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Člen volený za zákonné zástupce žáků – </w:t>
      </w:r>
      <w:r w:rsidR="002878AF">
        <w:rPr>
          <w:rFonts w:ascii="inherit" w:eastAsia="Times New Roman" w:hAnsi="inherit" w:cs="Times New Roman"/>
          <w:b/>
          <w:bCs/>
          <w:color w:val="606060"/>
          <w:kern w:val="0"/>
          <w:sz w:val="21"/>
          <w:szCs w:val="21"/>
          <w:bdr w:val="none" w:sz="0" w:space="0" w:color="auto" w:frame="1"/>
          <w:lang w:eastAsia="cs-CZ"/>
          <w14:ligatures w14:val="none"/>
        </w:rPr>
        <w:t>Petr Pokorný</w:t>
      </w:r>
    </w:p>
    <w:p w14:paraId="349628B7" w14:textId="38E92B1B" w:rsidR="00580B83" w:rsidRPr="00580B83" w:rsidRDefault="00580B83" w:rsidP="00580B83">
      <w:pPr>
        <w:numPr>
          <w:ilvl w:val="0"/>
          <w:numId w:val="1"/>
        </w:numPr>
        <w:spacing w:after="0" w:line="480" w:lineRule="auto"/>
        <w:ind w:left="1020"/>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 xml:space="preserve">Člen jmenován za zřizovatele Obce </w:t>
      </w:r>
      <w:r w:rsidR="002878AF">
        <w:rPr>
          <w:rFonts w:ascii="inherit" w:eastAsia="Times New Roman" w:hAnsi="inherit" w:cs="Times New Roman"/>
          <w:color w:val="606060"/>
          <w:kern w:val="0"/>
          <w:sz w:val="21"/>
          <w:szCs w:val="21"/>
          <w:lang w:eastAsia="cs-CZ"/>
          <w14:ligatures w14:val="none"/>
        </w:rPr>
        <w:t>Vyžlovka</w:t>
      </w:r>
      <w:r w:rsidRPr="00580B83">
        <w:rPr>
          <w:rFonts w:ascii="inherit" w:eastAsia="Times New Roman" w:hAnsi="inherit" w:cs="Times New Roman"/>
          <w:color w:val="606060"/>
          <w:kern w:val="0"/>
          <w:sz w:val="21"/>
          <w:szCs w:val="21"/>
          <w:lang w:eastAsia="cs-CZ"/>
          <w14:ligatures w14:val="none"/>
        </w:rPr>
        <w:t xml:space="preserve"> – </w:t>
      </w:r>
      <w:r w:rsidR="002878AF">
        <w:rPr>
          <w:rFonts w:ascii="inherit" w:eastAsia="Times New Roman" w:hAnsi="inherit" w:cs="Times New Roman"/>
          <w:b/>
          <w:bCs/>
          <w:color w:val="606060"/>
          <w:kern w:val="0"/>
          <w:sz w:val="21"/>
          <w:szCs w:val="21"/>
          <w:bdr w:val="none" w:sz="0" w:space="0" w:color="auto" w:frame="1"/>
          <w:lang w:eastAsia="cs-CZ"/>
          <w14:ligatures w14:val="none"/>
        </w:rPr>
        <w:t>Eva Menšíková</w:t>
      </w:r>
    </w:p>
    <w:p w14:paraId="7FA4C82C" w14:textId="66D87B47" w:rsidR="00580B83" w:rsidRPr="00580B83" w:rsidRDefault="00580B83" w:rsidP="00580B83">
      <w:pPr>
        <w:numPr>
          <w:ilvl w:val="0"/>
          <w:numId w:val="1"/>
        </w:numPr>
        <w:spacing w:after="0" w:line="480" w:lineRule="auto"/>
        <w:ind w:left="1020"/>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Člen volen za pedagogické pracovníky – </w:t>
      </w:r>
      <w:r w:rsidR="002878AF">
        <w:rPr>
          <w:rFonts w:ascii="inherit" w:eastAsia="Times New Roman" w:hAnsi="inherit" w:cs="Times New Roman"/>
          <w:b/>
          <w:bCs/>
          <w:color w:val="606060"/>
          <w:kern w:val="0"/>
          <w:sz w:val="21"/>
          <w:szCs w:val="21"/>
          <w:bdr w:val="none" w:sz="0" w:space="0" w:color="auto" w:frame="1"/>
          <w:lang w:eastAsia="cs-CZ"/>
          <w14:ligatures w14:val="none"/>
        </w:rPr>
        <w:t>Iveta Kršňáková</w:t>
      </w:r>
    </w:p>
    <w:p w14:paraId="6FA03C10" w14:textId="77777777" w:rsidR="00580B83" w:rsidRPr="00580B83" w:rsidRDefault="00580B83" w:rsidP="00580B83">
      <w:pPr>
        <w:spacing w:after="0" w:line="480" w:lineRule="auto"/>
        <w:textAlignment w:val="baseline"/>
        <w:outlineLvl w:val="2"/>
        <w:rPr>
          <w:rFonts w:ascii="inherit" w:eastAsia="Times New Roman" w:hAnsi="inherit" w:cs="Times New Roman"/>
          <w:b/>
          <w:bCs/>
          <w:color w:val="606060"/>
          <w:kern w:val="0"/>
          <w:sz w:val="38"/>
          <w:szCs w:val="38"/>
          <w:lang w:eastAsia="cs-CZ"/>
          <w14:ligatures w14:val="none"/>
        </w:rPr>
      </w:pPr>
      <w:r w:rsidRPr="00580B83">
        <w:rPr>
          <w:rFonts w:ascii="inherit" w:eastAsia="Times New Roman" w:hAnsi="inherit" w:cs="Times New Roman"/>
          <w:b/>
          <w:bCs/>
          <w:color w:val="606060"/>
          <w:kern w:val="0"/>
          <w:sz w:val="38"/>
          <w:szCs w:val="38"/>
          <w:lang w:eastAsia="cs-CZ"/>
          <w14:ligatures w14:val="none"/>
        </w:rPr>
        <w:t>Školská rada – zákon (výňatek ze zákona 561/2004 Sb.)</w:t>
      </w:r>
    </w:p>
    <w:p w14:paraId="712D2A38"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 xml:space="preserve">Právní vymezení kompetencí školské rady podle zákona č. 561/2004 </w:t>
      </w:r>
      <w:proofErr w:type="spellStart"/>
      <w:r w:rsidRPr="00580B83">
        <w:rPr>
          <w:rFonts w:ascii="inherit" w:eastAsia="Times New Roman" w:hAnsi="inherit" w:cs="Times New Roman"/>
          <w:color w:val="606060"/>
          <w:kern w:val="0"/>
          <w:sz w:val="21"/>
          <w:szCs w:val="21"/>
          <w:lang w:eastAsia="cs-CZ"/>
          <w14:ligatures w14:val="none"/>
        </w:rPr>
        <w:t>Sb</w:t>
      </w:r>
      <w:proofErr w:type="spellEnd"/>
      <w:r w:rsidRPr="00580B83">
        <w:rPr>
          <w:rFonts w:ascii="inherit" w:eastAsia="Times New Roman" w:hAnsi="inherit" w:cs="Times New Roman"/>
          <w:color w:val="606060"/>
          <w:kern w:val="0"/>
          <w:sz w:val="21"/>
          <w:szCs w:val="21"/>
          <w:lang w:eastAsia="cs-CZ"/>
          <w14:ligatures w14:val="none"/>
        </w:rPr>
        <w:t>, ve znění pozdějších předpisů. § 167 zákona č. 561/2004 Sb., školský zákon, ve znění pozdějších předpisů</w:t>
      </w:r>
    </w:p>
    <w:p w14:paraId="6CB9A2A6"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 Při vyšší odborné škole se školská rada zřizuje vždy samostatně.</w:t>
      </w:r>
    </w:p>
    <w:p w14:paraId="28A1A155"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 xml:space="preserve">(2) Školskou radu zřizuje zřizovatel, který zároveň stanoví počet jejích členů a vydá její volební řád. Třetinu členů školské rady jmenuje zřizovatel, třetinu volí zákonní zástupci nezletilých žáků a zletilí </w:t>
      </w:r>
      <w:r w:rsidRPr="00580B83">
        <w:rPr>
          <w:rFonts w:ascii="inherit" w:eastAsia="Times New Roman" w:hAnsi="inherit" w:cs="Times New Roman"/>
          <w:color w:val="606060"/>
          <w:kern w:val="0"/>
          <w:sz w:val="21"/>
          <w:szCs w:val="21"/>
          <w:lang w:eastAsia="cs-CZ"/>
          <w14:ligatures w14:val="none"/>
        </w:rPr>
        <w:lastRenderedPageBreak/>
        <w:t>žáci a studenti a třetinu volí pedagogičtí pracovníci dané školy. Členem školské rady nemůže být ředitel školy. Ve školách, které nejsou zřízeny státem, krajem, obcí nebo svazkem obcí, plní úkoly zřizovatele podle věty první a druhé ředitel školy.</w:t>
      </w:r>
    </w:p>
    <w:p w14:paraId="5BB70A6D"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(3) Týž člen školské rady nemůže být současně jmenován zřizovatelem, zvolen zákonnými zástupci nezletilých žáků a zletilými žáky a studenty nebo zvolen pedagogickými pracovníky školy.</w:t>
      </w:r>
    </w:p>
    <w:p w14:paraId="1817DB8E"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(4) Ředitel školy zajistí v souladu s volebním řádem řádné uskutečnění voleb do školské rady.</w:t>
      </w:r>
    </w:p>
    <w:p w14:paraId="664E95E6"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(5) Nezvolí-li zákonní zástupci nezletilých žáků nebo zletilí žáci a studenti stanovený počet členů školské rady ani na základě opakované výzvy, jmenuje zbývající členy školské rady ředitel školy.</w:t>
      </w:r>
    </w:p>
    <w:p w14:paraId="6FD9850C"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(6) Funkční období členů školské rady je tři roky.</w:t>
      </w:r>
    </w:p>
    <w:p w14:paraId="06D21E2A"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45DBEE06" w14:textId="77777777" w:rsidR="00580B83" w:rsidRPr="00580B83" w:rsidRDefault="00580B83" w:rsidP="00580B83">
      <w:pPr>
        <w:spacing w:after="0" w:line="480" w:lineRule="auto"/>
        <w:textAlignment w:val="baseline"/>
        <w:outlineLvl w:val="2"/>
        <w:rPr>
          <w:rFonts w:ascii="inherit" w:eastAsia="Times New Roman" w:hAnsi="inherit" w:cs="Times New Roman"/>
          <w:b/>
          <w:bCs/>
          <w:color w:val="606060"/>
          <w:kern w:val="0"/>
          <w:sz w:val="38"/>
          <w:szCs w:val="38"/>
          <w:lang w:eastAsia="cs-CZ"/>
          <w14:ligatures w14:val="none"/>
        </w:rPr>
      </w:pPr>
      <w:r w:rsidRPr="00580B83">
        <w:rPr>
          <w:rFonts w:ascii="inherit" w:eastAsia="Times New Roman" w:hAnsi="inherit" w:cs="Times New Roman"/>
          <w:b/>
          <w:bCs/>
          <w:color w:val="606060"/>
          <w:kern w:val="0"/>
          <w:sz w:val="38"/>
          <w:szCs w:val="38"/>
          <w:lang w:eastAsia="cs-CZ"/>
          <w14:ligatures w14:val="none"/>
        </w:rPr>
        <w:t>§ 168 zákona č. 561/2004 Sb., školský zákon, ve znění pozdějších předpisů</w:t>
      </w:r>
    </w:p>
    <w:p w14:paraId="214741EF"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(1) Školská rada</w:t>
      </w:r>
    </w:p>
    <w:p w14:paraId="45B93AED"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a) vyjadřuje se k návrhům školních vzdělávacích programů a k jejich následnému uskutečňování,</w:t>
      </w:r>
      <w:r w:rsidRPr="00580B83">
        <w:rPr>
          <w:rFonts w:ascii="inherit" w:eastAsia="Times New Roman" w:hAnsi="inherit" w:cs="Times New Roman"/>
          <w:color w:val="606060"/>
          <w:kern w:val="0"/>
          <w:sz w:val="21"/>
          <w:szCs w:val="21"/>
          <w:lang w:eastAsia="cs-CZ"/>
          <w14:ligatures w14:val="none"/>
        </w:rPr>
        <w:br/>
        <w:t>b) schvaluje výroční zprávu o činnosti školy,</w:t>
      </w:r>
      <w:r w:rsidRPr="00580B83">
        <w:rPr>
          <w:rFonts w:ascii="inherit" w:eastAsia="Times New Roman" w:hAnsi="inherit" w:cs="Times New Roman"/>
          <w:color w:val="606060"/>
          <w:kern w:val="0"/>
          <w:sz w:val="21"/>
          <w:szCs w:val="21"/>
          <w:lang w:eastAsia="cs-CZ"/>
          <w14:ligatures w14:val="none"/>
        </w:rPr>
        <w:br/>
        <w:t xml:space="preserve">c) schvaluje školní řád, ve středních a vyšších odborných školách stipendijní řád, a navrhuje jejich </w:t>
      </w:r>
      <w:r w:rsidRPr="00580B83">
        <w:rPr>
          <w:rFonts w:ascii="inherit" w:eastAsia="Times New Roman" w:hAnsi="inherit" w:cs="Times New Roman"/>
          <w:color w:val="606060"/>
          <w:kern w:val="0"/>
          <w:sz w:val="21"/>
          <w:szCs w:val="21"/>
          <w:lang w:eastAsia="cs-CZ"/>
          <w14:ligatures w14:val="none"/>
        </w:rPr>
        <w:lastRenderedPageBreak/>
        <w:t>změny,</w:t>
      </w:r>
      <w:r w:rsidRPr="00580B83">
        <w:rPr>
          <w:rFonts w:ascii="inherit" w:eastAsia="Times New Roman" w:hAnsi="inherit" w:cs="Times New Roman"/>
          <w:color w:val="606060"/>
          <w:kern w:val="0"/>
          <w:sz w:val="21"/>
          <w:szCs w:val="21"/>
          <w:lang w:eastAsia="cs-CZ"/>
          <w14:ligatures w14:val="none"/>
        </w:rPr>
        <w:br/>
        <w:t>d) schvaluje pravidla pro hodnocení výsledků vzdělávání žáků v základních a středních školách,</w:t>
      </w:r>
      <w:r w:rsidRPr="00580B83">
        <w:rPr>
          <w:rFonts w:ascii="inherit" w:eastAsia="Times New Roman" w:hAnsi="inherit" w:cs="Times New Roman"/>
          <w:color w:val="606060"/>
          <w:kern w:val="0"/>
          <w:sz w:val="21"/>
          <w:szCs w:val="21"/>
          <w:lang w:eastAsia="cs-CZ"/>
          <w14:ligatures w14:val="none"/>
        </w:rPr>
        <w:br/>
        <w:t>e) podílí se na zpracování koncepčních záměrů rozvoje školy,</w:t>
      </w:r>
      <w:r w:rsidRPr="00580B83">
        <w:rPr>
          <w:rFonts w:ascii="inherit" w:eastAsia="Times New Roman" w:hAnsi="inherit" w:cs="Times New Roman"/>
          <w:color w:val="606060"/>
          <w:kern w:val="0"/>
          <w:sz w:val="21"/>
          <w:szCs w:val="21"/>
          <w:lang w:eastAsia="cs-CZ"/>
          <w14:ligatures w14:val="none"/>
        </w:rPr>
        <w:br/>
        <w:t>f) projednává návrh rozpočtu právnické osoby na další rok, vyjadřuje se k rozboru hospodaření a navrhuje opatření ke zlepšení hospodaření,</w:t>
      </w:r>
      <w:r w:rsidRPr="00580B83">
        <w:rPr>
          <w:rFonts w:ascii="inherit" w:eastAsia="Times New Roman" w:hAnsi="inherit" w:cs="Times New Roman"/>
          <w:color w:val="606060"/>
          <w:kern w:val="0"/>
          <w:sz w:val="21"/>
          <w:szCs w:val="21"/>
          <w:lang w:eastAsia="cs-CZ"/>
          <w14:ligatures w14:val="none"/>
        </w:rPr>
        <w:br/>
        <w:t>g) projednává inspekční zprávy České školní inspekce,</w:t>
      </w:r>
      <w:r w:rsidRPr="00580B83">
        <w:rPr>
          <w:rFonts w:ascii="inherit" w:eastAsia="Times New Roman" w:hAnsi="inherit" w:cs="Times New Roman"/>
          <w:color w:val="606060"/>
          <w:kern w:val="0"/>
          <w:sz w:val="21"/>
          <w:szCs w:val="21"/>
          <w:lang w:eastAsia="cs-CZ"/>
          <w14:ligatures w14:val="none"/>
        </w:rPr>
        <w:br/>
        <w:t>h) podává podněty a oznámení řediteli školy, zřizovateli, orgánům vykonávajícím státní správu ve školství a dalším orgánům státní správy.</w:t>
      </w:r>
    </w:p>
    <w:p w14:paraId="6E166C6A"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(2) Ředitel školy je povinen umožnit školské radě přístup k informacím o škole, zejména k dokumentaci školy. Informace chráněné podle zvláštních právních předpisů (Zákon č. 101/2000 Sb., o ochraně osobních údajů a o změně některých zákonů, ve znění pozdějších předpisů) poskytne ředitel školy školské radě pouze za podmínek stanovených těmito zvláštními právními předpisy. Poskytování informací podle zákona o svobodném přístupu k informacím tím není dotčeno.</w:t>
      </w:r>
    </w:p>
    <w:p w14:paraId="6D4A01EF"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 xml:space="preserve">(3) O schválení dokumentů uvedených v odstavci 1 písm. b) až d) rozhodne školská rada do 1 měsíce od jejich předložení ředitelem školy. Pokud školská rada tento dokument neschválí, ředitel školy </w:t>
      </w:r>
      <w:proofErr w:type="gramStart"/>
      <w:r w:rsidRPr="00580B83">
        <w:rPr>
          <w:rFonts w:ascii="inherit" w:eastAsia="Times New Roman" w:hAnsi="inherit" w:cs="Times New Roman"/>
          <w:color w:val="606060"/>
          <w:kern w:val="0"/>
          <w:sz w:val="21"/>
          <w:szCs w:val="21"/>
          <w:lang w:eastAsia="cs-CZ"/>
          <w14:ligatures w14:val="none"/>
        </w:rPr>
        <w:t>předloží</w:t>
      </w:r>
      <w:proofErr w:type="gramEnd"/>
      <w:r w:rsidRPr="00580B83">
        <w:rPr>
          <w:rFonts w:ascii="inherit" w:eastAsia="Times New Roman" w:hAnsi="inherit" w:cs="Times New Roman"/>
          <w:color w:val="606060"/>
          <w:kern w:val="0"/>
          <w:sz w:val="21"/>
          <w:szCs w:val="21"/>
          <w:lang w:eastAsia="cs-CZ"/>
          <w14:ligatures w14:val="none"/>
        </w:rPr>
        <w:t xml:space="preserve">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4B392F86" w14:textId="77777777" w:rsidR="00580B83" w:rsidRPr="00580B83" w:rsidRDefault="00580B83" w:rsidP="00580B83">
      <w:pPr>
        <w:spacing w:after="450" w:line="480" w:lineRule="auto"/>
        <w:textAlignment w:val="baseline"/>
        <w:rPr>
          <w:rFonts w:ascii="inherit" w:eastAsia="Times New Roman" w:hAnsi="inherit" w:cs="Times New Roman"/>
          <w:color w:val="606060"/>
          <w:kern w:val="0"/>
          <w:sz w:val="21"/>
          <w:szCs w:val="21"/>
          <w:lang w:eastAsia="cs-CZ"/>
          <w14:ligatures w14:val="none"/>
        </w:rPr>
      </w:pPr>
      <w:r w:rsidRPr="00580B83">
        <w:rPr>
          <w:rFonts w:ascii="inherit" w:eastAsia="Times New Roman" w:hAnsi="inherit" w:cs="Times New Roman"/>
          <w:color w:val="606060"/>
          <w:kern w:val="0"/>
          <w:sz w:val="21"/>
          <w:szCs w:val="21"/>
          <w:lang w:eastAsia="cs-CZ"/>
          <w14:ligatures w14:val="none"/>
        </w:rPr>
        <w:t>(4) Ve školách, které nejsou zřízeny státem, krajem, obcí, nebo svazkem obcí, plní úkoly zřizovatele podle odstavce 3 ten, kdo ustanovil ředitele školy do funkce.</w:t>
      </w:r>
    </w:p>
    <w:p w14:paraId="3B9EC128" w14:textId="77777777" w:rsidR="00580B83" w:rsidRDefault="00580B83"/>
    <w:sectPr w:rsidR="00580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B71D14"/>
    <w:multiLevelType w:val="multilevel"/>
    <w:tmpl w:val="6834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387862"/>
    <w:multiLevelType w:val="multilevel"/>
    <w:tmpl w:val="544A3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925473">
    <w:abstractNumId w:val="0"/>
  </w:num>
  <w:num w:numId="2" w16cid:durableId="1121267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83"/>
    <w:rsid w:val="002878AF"/>
    <w:rsid w:val="00580B83"/>
    <w:rsid w:val="00A75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A0BB"/>
  <w15:chartTrackingRefBased/>
  <w15:docId w15:val="{D6078B0D-EBF0-41AA-8A5D-0484D886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80B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580B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580B83"/>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580B83"/>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580B83"/>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580B83"/>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580B83"/>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580B83"/>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580B83"/>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0B83"/>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rsid w:val="00580B83"/>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580B83"/>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580B83"/>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580B83"/>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580B83"/>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80B83"/>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80B83"/>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80B83"/>
    <w:rPr>
      <w:rFonts w:eastAsiaTheme="majorEastAsia" w:cstheme="majorBidi"/>
      <w:color w:val="272727" w:themeColor="text1" w:themeTint="D8"/>
    </w:rPr>
  </w:style>
  <w:style w:type="paragraph" w:styleId="Nzev">
    <w:name w:val="Title"/>
    <w:basedOn w:val="Normln"/>
    <w:next w:val="Normln"/>
    <w:link w:val="NzevChar"/>
    <w:uiPriority w:val="10"/>
    <w:qFormat/>
    <w:rsid w:val="00580B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80B83"/>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580B83"/>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580B83"/>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580B83"/>
    <w:pPr>
      <w:spacing w:before="160"/>
      <w:jc w:val="center"/>
    </w:pPr>
    <w:rPr>
      <w:i/>
      <w:iCs/>
      <w:color w:val="404040" w:themeColor="text1" w:themeTint="BF"/>
    </w:rPr>
  </w:style>
  <w:style w:type="character" w:customStyle="1" w:styleId="CittChar">
    <w:name w:val="Citát Char"/>
    <w:basedOn w:val="Standardnpsmoodstavce"/>
    <w:link w:val="Citt"/>
    <w:uiPriority w:val="29"/>
    <w:rsid w:val="00580B83"/>
    <w:rPr>
      <w:i/>
      <w:iCs/>
      <w:color w:val="404040" w:themeColor="text1" w:themeTint="BF"/>
    </w:rPr>
  </w:style>
  <w:style w:type="paragraph" w:styleId="Odstavecseseznamem">
    <w:name w:val="List Paragraph"/>
    <w:basedOn w:val="Normln"/>
    <w:uiPriority w:val="34"/>
    <w:qFormat/>
    <w:rsid w:val="00580B83"/>
    <w:pPr>
      <w:ind w:left="720"/>
      <w:contextualSpacing/>
    </w:pPr>
  </w:style>
  <w:style w:type="character" w:styleId="Zdraznnintenzivn">
    <w:name w:val="Intense Emphasis"/>
    <w:basedOn w:val="Standardnpsmoodstavce"/>
    <w:uiPriority w:val="21"/>
    <w:qFormat/>
    <w:rsid w:val="00580B83"/>
    <w:rPr>
      <w:i/>
      <w:iCs/>
      <w:color w:val="0F4761" w:themeColor="accent1" w:themeShade="BF"/>
    </w:rPr>
  </w:style>
  <w:style w:type="paragraph" w:styleId="Vrazncitt">
    <w:name w:val="Intense Quote"/>
    <w:basedOn w:val="Normln"/>
    <w:next w:val="Normln"/>
    <w:link w:val="VrazncittChar"/>
    <w:uiPriority w:val="30"/>
    <w:qFormat/>
    <w:rsid w:val="00580B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580B83"/>
    <w:rPr>
      <w:i/>
      <w:iCs/>
      <w:color w:val="0F4761" w:themeColor="accent1" w:themeShade="BF"/>
    </w:rPr>
  </w:style>
  <w:style w:type="character" w:styleId="Odkazintenzivn">
    <w:name w:val="Intense Reference"/>
    <w:basedOn w:val="Standardnpsmoodstavce"/>
    <w:uiPriority w:val="32"/>
    <w:qFormat/>
    <w:rsid w:val="00580B83"/>
    <w:rPr>
      <w:b/>
      <w:bCs/>
      <w:smallCaps/>
      <w:color w:val="0F4761" w:themeColor="accent1" w:themeShade="BF"/>
      <w:spacing w:val="5"/>
    </w:rPr>
  </w:style>
  <w:style w:type="paragraph" w:styleId="Normlnweb">
    <w:name w:val="Normal (Web)"/>
    <w:basedOn w:val="Normln"/>
    <w:uiPriority w:val="99"/>
    <w:semiHidden/>
    <w:unhideWhenUsed/>
    <w:rsid w:val="00580B83"/>
    <w:pPr>
      <w:spacing w:before="100" w:beforeAutospacing="1" w:after="100" w:afterAutospacing="1" w:line="240" w:lineRule="auto"/>
    </w:pPr>
    <w:rPr>
      <w:rFonts w:ascii="Times New Roman" w:eastAsia="Times New Roman" w:hAnsi="Times New Roman" w:cs="Times New Roman"/>
      <w:kern w:val="0"/>
      <w:lang w:eastAsia="cs-CZ"/>
      <w14:ligatures w14:val="none"/>
    </w:rPr>
  </w:style>
  <w:style w:type="character" w:styleId="Siln">
    <w:name w:val="Strong"/>
    <w:basedOn w:val="Standardnpsmoodstavce"/>
    <w:uiPriority w:val="22"/>
    <w:qFormat/>
    <w:rsid w:val="00580B83"/>
    <w:rPr>
      <w:b/>
      <w:bCs/>
    </w:rPr>
  </w:style>
  <w:style w:type="paragraph" w:customStyle="1" w:styleId="menu-item">
    <w:name w:val="menu-item"/>
    <w:basedOn w:val="Normln"/>
    <w:rsid w:val="00580B83"/>
    <w:pPr>
      <w:spacing w:before="100" w:beforeAutospacing="1" w:after="100" w:afterAutospacing="1" w:line="240" w:lineRule="auto"/>
    </w:pPr>
    <w:rPr>
      <w:rFonts w:ascii="Times New Roman" w:eastAsia="Times New Roman" w:hAnsi="Times New Roman" w:cs="Times New Roman"/>
      <w:kern w:val="0"/>
      <w:lang w:eastAsia="cs-CZ"/>
      <w14:ligatures w14:val="none"/>
    </w:rPr>
  </w:style>
  <w:style w:type="character" w:styleId="Hypertextovodkaz">
    <w:name w:val="Hyperlink"/>
    <w:basedOn w:val="Standardnpsmoodstavce"/>
    <w:uiPriority w:val="99"/>
    <w:semiHidden/>
    <w:unhideWhenUsed/>
    <w:rsid w:val="00580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18378">
      <w:bodyDiv w:val="1"/>
      <w:marLeft w:val="0"/>
      <w:marRight w:val="0"/>
      <w:marTop w:val="0"/>
      <w:marBottom w:val="0"/>
      <w:divBdr>
        <w:top w:val="none" w:sz="0" w:space="0" w:color="auto"/>
        <w:left w:val="none" w:sz="0" w:space="0" w:color="auto"/>
        <w:bottom w:val="none" w:sz="0" w:space="0" w:color="auto"/>
        <w:right w:val="none" w:sz="0" w:space="0" w:color="auto"/>
      </w:divBdr>
      <w:divsChild>
        <w:div w:id="447050303">
          <w:marLeft w:val="0"/>
          <w:marRight w:val="0"/>
          <w:marTop w:val="0"/>
          <w:marBottom w:val="0"/>
          <w:divBdr>
            <w:top w:val="none" w:sz="0" w:space="0" w:color="auto"/>
            <w:left w:val="none" w:sz="0" w:space="0" w:color="auto"/>
            <w:bottom w:val="none" w:sz="0" w:space="0" w:color="auto"/>
            <w:right w:val="none" w:sz="0" w:space="0" w:color="auto"/>
          </w:divBdr>
          <w:divsChild>
            <w:div w:id="788739503">
              <w:marLeft w:val="0"/>
              <w:marRight w:val="0"/>
              <w:marTop w:val="0"/>
              <w:marBottom w:val="0"/>
              <w:divBdr>
                <w:top w:val="none" w:sz="0" w:space="0" w:color="auto"/>
                <w:left w:val="none" w:sz="0" w:space="0" w:color="auto"/>
                <w:bottom w:val="none" w:sz="0" w:space="0" w:color="auto"/>
                <w:right w:val="none" w:sz="0" w:space="0" w:color="auto"/>
              </w:divBdr>
              <w:divsChild>
                <w:div w:id="1599750707">
                  <w:marLeft w:val="0"/>
                  <w:marRight w:val="0"/>
                  <w:marTop w:val="0"/>
                  <w:marBottom w:val="0"/>
                  <w:divBdr>
                    <w:top w:val="none" w:sz="0" w:space="0" w:color="auto"/>
                    <w:left w:val="none" w:sz="0" w:space="0" w:color="auto"/>
                    <w:bottom w:val="none" w:sz="0" w:space="0" w:color="auto"/>
                    <w:right w:val="none" w:sz="0" w:space="0" w:color="auto"/>
                  </w:divBdr>
                  <w:divsChild>
                    <w:div w:id="5784881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481314385">
          <w:marLeft w:val="0"/>
          <w:marRight w:val="0"/>
          <w:marTop w:val="0"/>
          <w:marBottom w:val="0"/>
          <w:divBdr>
            <w:top w:val="none" w:sz="0" w:space="0" w:color="auto"/>
            <w:left w:val="none" w:sz="0" w:space="0" w:color="auto"/>
            <w:bottom w:val="none" w:sz="0" w:space="0" w:color="auto"/>
            <w:right w:val="none" w:sz="0" w:space="0" w:color="auto"/>
          </w:divBdr>
          <w:divsChild>
            <w:div w:id="249432377">
              <w:marLeft w:val="0"/>
              <w:marRight w:val="0"/>
              <w:marTop w:val="0"/>
              <w:marBottom w:val="0"/>
              <w:divBdr>
                <w:top w:val="none" w:sz="0" w:space="0" w:color="auto"/>
                <w:left w:val="none" w:sz="0" w:space="0" w:color="auto"/>
                <w:bottom w:val="none" w:sz="0" w:space="0" w:color="auto"/>
                <w:right w:val="none" w:sz="0" w:space="0" w:color="auto"/>
              </w:divBdr>
              <w:divsChild>
                <w:div w:id="1308821575">
                  <w:marLeft w:val="-540"/>
                  <w:marRight w:val="0"/>
                  <w:marTop w:val="0"/>
                  <w:marBottom w:val="0"/>
                  <w:divBdr>
                    <w:top w:val="none" w:sz="0" w:space="0" w:color="auto"/>
                    <w:left w:val="none" w:sz="0" w:space="0" w:color="auto"/>
                    <w:bottom w:val="none" w:sz="0" w:space="0" w:color="auto"/>
                    <w:right w:val="none" w:sz="0" w:space="0" w:color="auto"/>
                  </w:divBdr>
                  <w:divsChild>
                    <w:div w:id="503788596">
                      <w:marLeft w:val="556"/>
                      <w:marRight w:val="0"/>
                      <w:marTop w:val="0"/>
                      <w:marBottom w:val="0"/>
                      <w:divBdr>
                        <w:top w:val="none" w:sz="0" w:space="0" w:color="auto"/>
                        <w:left w:val="none" w:sz="0" w:space="0" w:color="auto"/>
                        <w:bottom w:val="none" w:sz="0" w:space="0" w:color="auto"/>
                        <w:right w:val="none" w:sz="0" w:space="0" w:color="auto"/>
                      </w:divBdr>
                      <w:divsChild>
                        <w:div w:id="10628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658</Words>
  <Characters>3888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Pelikánová</dc:creator>
  <cp:keywords/>
  <dc:description/>
  <cp:lastModifiedBy>Jana Pelikánová</cp:lastModifiedBy>
  <cp:revision>1</cp:revision>
  <dcterms:created xsi:type="dcterms:W3CDTF">2024-04-14T16:58:00Z</dcterms:created>
  <dcterms:modified xsi:type="dcterms:W3CDTF">2024-04-14T17:52:00Z</dcterms:modified>
</cp:coreProperties>
</file>